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64C" w:rsidRDefault="0020064C" w:rsidP="0020064C">
      <w:pPr>
        <w:tabs>
          <w:tab w:val="left" w:pos="948"/>
        </w:tabs>
        <w:jc w:val="center"/>
        <w:rPr>
          <w:rFonts w:cstheme="minorHAnsi"/>
          <w:b/>
          <w:sz w:val="24"/>
          <w:szCs w:val="24"/>
        </w:rPr>
      </w:pPr>
      <w:bookmarkStart w:id="0" w:name="_GoBack"/>
      <w:bookmarkEnd w:id="0"/>
      <w:r>
        <w:rPr>
          <w:rFonts w:cstheme="minorHAnsi"/>
          <w:b/>
          <w:sz w:val="24"/>
          <w:szCs w:val="24"/>
        </w:rPr>
        <w:t>Theme:</w:t>
      </w:r>
      <w:r>
        <w:rPr>
          <w:rFonts w:cstheme="minorHAnsi"/>
          <w:sz w:val="24"/>
          <w:szCs w:val="24"/>
        </w:rPr>
        <w:t xml:space="preserve"> </w:t>
      </w:r>
      <w:r>
        <w:rPr>
          <w:rFonts w:cstheme="minorHAnsi"/>
          <w:b/>
          <w:sz w:val="24"/>
          <w:szCs w:val="24"/>
        </w:rPr>
        <w:t xml:space="preserve">Pragmatic Trials </w:t>
      </w:r>
    </w:p>
    <w:tbl>
      <w:tblPr>
        <w:tblStyle w:val="TableGrid"/>
        <w:tblW w:w="0" w:type="auto"/>
        <w:tblInd w:w="0"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9350"/>
      </w:tblGrid>
      <w:tr w:rsidR="0020064C" w:rsidTr="0020064C">
        <w:tc>
          <w:tcPr>
            <w:tcW w:w="9350" w:type="dxa"/>
            <w:tcBorders>
              <w:top w:val="single" w:sz="4" w:space="0" w:color="FF0000"/>
              <w:left w:val="single" w:sz="4" w:space="0" w:color="FF0000"/>
              <w:bottom w:val="single" w:sz="4" w:space="0" w:color="FF0000"/>
              <w:right w:val="single" w:sz="4" w:space="0" w:color="FF0000"/>
            </w:tcBorders>
            <w:hideMark/>
          </w:tcPr>
          <w:p w:rsidR="0020064C" w:rsidRDefault="0020064C">
            <w:pPr>
              <w:spacing w:line="240" w:lineRule="auto"/>
              <w:rPr>
                <w:rFonts w:cstheme="minorHAnsi"/>
                <w:b/>
              </w:rPr>
            </w:pPr>
            <w:r>
              <w:rPr>
                <w:rFonts w:cstheme="minorHAnsi"/>
                <w:b/>
              </w:rPr>
              <w:t xml:space="preserve">Learning Objectives of Module </w:t>
            </w:r>
          </w:p>
        </w:tc>
      </w:tr>
      <w:tr w:rsidR="0020064C" w:rsidTr="0020064C">
        <w:tc>
          <w:tcPr>
            <w:tcW w:w="9350" w:type="dxa"/>
            <w:tcBorders>
              <w:top w:val="single" w:sz="4" w:space="0" w:color="FF0000"/>
              <w:left w:val="single" w:sz="4" w:space="0" w:color="FF0000"/>
              <w:bottom w:val="single" w:sz="4" w:space="0" w:color="FF0000"/>
              <w:right w:val="single" w:sz="4" w:space="0" w:color="FF0000"/>
            </w:tcBorders>
            <w:hideMark/>
          </w:tcPr>
          <w:p w:rsidR="0020064C" w:rsidRDefault="0020064C">
            <w:pPr>
              <w:spacing w:line="240" w:lineRule="auto"/>
            </w:pPr>
            <w:r>
              <w:t xml:space="preserve">Objective 1: To understand Pragmatic Trials </w:t>
            </w:r>
            <w:r w:rsidR="00C27D0E">
              <w:t>and how they differ from Explanatory Trials</w:t>
            </w:r>
          </w:p>
          <w:p w:rsidR="0020064C" w:rsidRDefault="0020064C" w:rsidP="00C27D0E">
            <w:pPr>
              <w:spacing w:line="240" w:lineRule="auto"/>
            </w:pPr>
            <w:r>
              <w:t>Objective 2:</w:t>
            </w:r>
            <w:r w:rsidR="00C27D0E">
              <w:t xml:space="preserve"> To learn different types of Pragmatic Trials</w:t>
            </w:r>
          </w:p>
          <w:p w:rsidR="00C27D0E" w:rsidRDefault="00C27D0E" w:rsidP="00C27D0E">
            <w:pPr>
              <w:spacing w:line="240" w:lineRule="auto"/>
              <w:rPr>
                <w:rFonts w:cstheme="minorHAnsi"/>
                <w:b/>
              </w:rPr>
            </w:pPr>
            <w:r>
              <w:t>Objective 3:</w:t>
            </w:r>
            <w:r w:rsidR="00DE6890">
              <w:t xml:space="preserve"> To apply Pragmatic Trials to your own</w:t>
            </w:r>
            <w:r>
              <w:t xml:space="preserve"> research</w:t>
            </w:r>
            <w:r w:rsidR="00DE6890">
              <w:t xml:space="preserve"> </w:t>
            </w:r>
          </w:p>
        </w:tc>
      </w:tr>
    </w:tbl>
    <w:p w:rsidR="0020064C" w:rsidRDefault="0020064C" w:rsidP="0020064C">
      <w:pPr>
        <w:rPr>
          <w:rFonts w:cstheme="minorHAnsi"/>
          <w:b/>
          <w:sz w:val="24"/>
          <w:szCs w:val="24"/>
        </w:rPr>
      </w:pPr>
    </w:p>
    <w:tbl>
      <w:tblPr>
        <w:tblStyle w:val="TableGrid"/>
        <w:tblW w:w="0" w:type="auto"/>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350"/>
      </w:tblGrid>
      <w:tr w:rsidR="0020064C" w:rsidTr="00A47444">
        <w:trPr>
          <w:trHeight w:val="4508"/>
        </w:trPr>
        <w:tc>
          <w:tcPr>
            <w:tcW w:w="9350" w:type="dxa"/>
            <w:tcBorders>
              <w:top w:val="single" w:sz="4" w:space="0" w:color="00B050"/>
              <w:left w:val="single" w:sz="4" w:space="0" w:color="00B050"/>
              <w:bottom w:val="single" w:sz="4" w:space="0" w:color="00B050"/>
              <w:right w:val="single" w:sz="4" w:space="0" w:color="00B050"/>
            </w:tcBorders>
            <w:hideMark/>
          </w:tcPr>
          <w:p w:rsidR="00C27D0E" w:rsidRDefault="00407BF3">
            <w:pPr>
              <w:spacing w:line="240" w:lineRule="auto"/>
              <w:rPr>
                <w:rFonts w:cstheme="minorHAnsi"/>
              </w:rPr>
            </w:pPr>
            <w:r>
              <w:rPr>
                <w:rFonts w:cstheme="minorHAnsi"/>
                <w:b/>
              </w:rPr>
              <w:t>Introduction to Pragmatic Trials</w:t>
            </w:r>
            <w:r w:rsidR="00995493">
              <w:rPr>
                <w:rFonts w:cstheme="minorHAnsi"/>
              </w:rPr>
              <w:t xml:space="preserve">: </w:t>
            </w:r>
            <w:r w:rsidR="005572C2">
              <w:rPr>
                <w:rFonts w:cstheme="minorHAnsi"/>
              </w:rPr>
              <w:t xml:space="preserve">There is often a concern as to whether or not clinical trials produce results that are applicable to everyday use. Pragmatic trials are thus used to define trials designed to test an intervention in broader routine practice. The research question investigated then becomes </w:t>
            </w:r>
            <w:r w:rsidR="005572C2">
              <w:rPr>
                <w:rFonts w:cstheme="minorHAnsi"/>
                <w:i/>
              </w:rPr>
              <w:t xml:space="preserve">whether an intervention actually works- in real life </w:t>
            </w:r>
            <w:r w:rsidR="005572C2">
              <w:rPr>
                <w:rFonts w:cstheme="minorHAnsi"/>
              </w:rPr>
              <w:t xml:space="preserve">as opposed to </w:t>
            </w:r>
            <w:r w:rsidR="005572C2">
              <w:rPr>
                <w:rFonts w:cstheme="minorHAnsi"/>
                <w:i/>
              </w:rPr>
              <w:t>if/how an intervention works.</w:t>
            </w:r>
            <w:r w:rsidR="005572C2">
              <w:rPr>
                <w:rFonts w:cstheme="minorHAnsi"/>
              </w:rPr>
              <w:t xml:space="preserve"> Pragmatic trials can inform policy makers and health care providers who are interested in the comparative effectiveness of an intervention. As such, decision makers should be considered active partners in the design of pragmatic trials. </w:t>
            </w:r>
          </w:p>
          <w:p w:rsidR="00407BF3" w:rsidRDefault="00407BF3">
            <w:pPr>
              <w:spacing w:line="240" w:lineRule="auto"/>
              <w:rPr>
                <w:rFonts w:cstheme="minorHAnsi"/>
              </w:rPr>
            </w:pPr>
          </w:p>
          <w:p w:rsidR="0020064C" w:rsidRDefault="00407BF3">
            <w:pPr>
              <w:spacing w:line="240" w:lineRule="auto"/>
              <w:rPr>
                <w:rFonts w:cstheme="minorHAnsi"/>
                <w:b/>
              </w:rPr>
            </w:pPr>
            <w:r>
              <w:rPr>
                <w:rFonts w:cstheme="minorHAnsi"/>
                <w:b/>
              </w:rPr>
              <w:t xml:space="preserve">Why are </w:t>
            </w:r>
            <w:r w:rsidR="00625465">
              <w:rPr>
                <w:rFonts w:cstheme="minorHAnsi"/>
                <w:b/>
              </w:rPr>
              <w:t xml:space="preserve">Pragmatic Trials important? </w:t>
            </w:r>
            <w:r w:rsidR="0020064C">
              <w:rPr>
                <w:rFonts w:cstheme="minorHAnsi"/>
                <w:b/>
              </w:rPr>
              <w:t xml:space="preserve"> </w:t>
            </w:r>
          </w:p>
          <w:p w:rsidR="0020064C" w:rsidRDefault="00A47444">
            <w:pPr>
              <w:spacing w:line="240" w:lineRule="auto"/>
              <w:rPr>
                <w:rFonts w:cstheme="minorHAnsi"/>
              </w:rPr>
            </w:pPr>
            <w:r>
              <w:rPr>
                <w:rFonts w:cstheme="minorHAnsi"/>
              </w:rPr>
              <w:t xml:space="preserve">There are GAPS in evidence based knowledge designed to meet the needs of decision makers. Pragmatic Clinical Trials (PCTs) are specifically designed to answer questions faced by decision makers. These trials have four characteristic features: 1) they select clinically relevant alternative interventions to compare, 2) they include a diverse population of study </w:t>
            </w:r>
            <w:r>
              <w:rPr>
                <w:rFonts w:cstheme="minorHAnsi"/>
              </w:rPr>
              <w:lastRenderedPageBreak/>
              <w:t xml:space="preserve">participants, 3) they recruit participants from heterogeneous practice settings, and 4) they collect data on a broad range of health outcomes. </w:t>
            </w:r>
          </w:p>
          <w:p w:rsidR="00C27D0E" w:rsidRDefault="00C27D0E">
            <w:pPr>
              <w:spacing w:line="240" w:lineRule="auto"/>
              <w:rPr>
                <w:rFonts w:cstheme="minorHAnsi"/>
              </w:rPr>
            </w:pPr>
          </w:p>
        </w:tc>
      </w:tr>
    </w:tbl>
    <w:p w:rsidR="0020064C" w:rsidRDefault="0020064C" w:rsidP="0020064C">
      <w:pPr>
        <w:rPr>
          <w:rFonts w:cstheme="minorHAnsi"/>
          <w:b/>
          <w:sz w:val="24"/>
          <w:szCs w:val="24"/>
        </w:rPr>
      </w:pPr>
    </w:p>
    <w:tbl>
      <w:tblPr>
        <w:tblStyle w:val="TableGrid"/>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322"/>
        <w:gridCol w:w="1028"/>
      </w:tblGrid>
      <w:tr w:rsidR="0020064C" w:rsidTr="0020064C">
        <w:trPr>
          <w:trHeight w:val="467"/>
        </w:trPr>
        <w:tc>
          <w:tcPr>
            <w:tcW w:w="9350" w:type="dxa"/>
            <w:gridSpan w:val="2"/>
            <w:tcBorders>
              <w:top w:val="single" w:sz="4" w:space="0" w:color="0070C0"/>
              <w:left w:val="single" w:sz="4" w:space="0" w:color="0070C0"/>
              <w:bottom w:val="single" w:sz="4" w:space="0" w:color="0070C0"/>
              <w:right w:val="single" w:sz="4" w:space="0" w:color="0070C0"/>
            </w:tcBorders>
            <w:hideMark/>
          </w:tcPr>
          <w:p w:rsidR="0020064C" w:rsidRPr="00625465" w:rsidRDefault="0020064C">
            <w:pPr>
              <w:spacing w:line="240" w:lineRule="auto"/>
              <w:rPr>
                <w:rFonts w:cstheme="minorHAnsi"/>
                <w:b/>
              </w:rPr>
            </w:pPr>
            <w:r w:rsidRPr="00625465">
              <w:rPr>
                <w:rFonts w:cstheme="minorHAnsi"/>
                <w:b/>
              </w:rPr>
              <w:t xml:space="preserve">Module Content </w:t>
            </w:r>
          </w:p>
        </w:tc>
      </w:tr>
      <w:tr w:rsidR="0020064C" w:rsidTr="005572C2">
        <w:trPr>
          <w:trHeight w:val="466"/>
        </w:trPr>
        <w:tc>
          <w:tcPr>
            <w:tcW w:w="8322" w:type="dxa"/>
            <w:tcBorders>
              <w:top w:val="single" w:sz="4" w:space="0" w:color="0070C0"/>
              <w:left w:val="single" w:sz="4" w:space="0" w:color="0070C0"/>
              <w:bottom w:val="single" w:sz="4" w:space="0" w:color="0070C0"/>
              <w:right w:val="single" w:sz="4" w:space="0" w:color="0070C0"/>
            </w:tcBorders>
            <w:hideMark/>
          </w:tcPr>
          <w:p w:rsidR="00995493" w:rsidRPr="00625465" w:rsidRDefault="0020064C" w:rsidP="00995493">
            <w:pPr>
              <w:tabs>
                <w:tab w:val="left" w:pos="1129"/>
              </w:tabs>
              <w:spacing w:line="240" w:lineRule="auto"/>
            </w:pPr>
            <w:r w:rsidRPr="00625465">
              <w:rPr>
                <w:rFonts w:cstheme="minorHAnsi"/>
                <w:b/>
              </w:rPr>
              <w:t xml:space="preserve">Read: </w:t>
            </w:r>
            <w:r w:rsidRPr="00625465">
              <w:t xml:space="preserve"> </w:t>
            </w:r>
            <w:r w:rsidR="00625465" w:rsidRPr="00625465">
              <w:t xml:space="preserve">Section I: Pragmatic Trials </w:t>
            </w:r>
          </w:p>
          <w:p w:rsidR="00625465" w:rsidRPr="00625465" w:rsidRDefault="00206DEC" w:rsidP="00995493">
            <w:pPr>
              <w:tabs>
                <w:tab w:val="left" w:pos="1129"/>
              </w:tabs>
              <w:spacing w:line="240" w:lineRule="auto"/>
              <w:rPr>
                <w:rFonts w:cstheme="minorHAnsi"/>
                <w:sz w:val="22"/>
                <w:szCs w:val="22"/>
              </w:rPr>
            </w:pPr>
            <w:hyperlink r:id="rId4" w:history="1">
              <w:r w:rsidR="00625465" w:rsidRPr="00625465">
                <w:rPr>
                  <w:rStyle w:val="Hyperlink"/>
                  <w:rFonts w:cstheme="minorHAnsi"/>
                </w:rPr>
                <w:t>http://www.crispebooks.org/workbook-18OF-1845R.html</w:t>
              </w:r>
            </w:hyperlink>
            <w:r w:rsidR="00625465" w:rsidRPr="00625465">
              <w:rPr>
                <w:rFonts w:cstheme="minorHAnsi"/>
                <w:sz w:val="22"/>
                <w:szCs w:val="22"/>
              </w:rPr>
              <w:t xml:space="preserve"> </w:t>
            </w:r>
          </w:p>
          <w:p w:rsidR="0020064C" w:rsidRPr="00625465" w:rsidRDefault="0020064C">
            <w:pPr>
              <w:tabs>
                <w:tab w:val="left" w:pos="1129"/>
              </w:tabs>
              <w:spacing w:line="240" w:lineRule="auto"/>
              <w:rPr>
                <w:rFonts w:cstheme="minorHAnsi"/>
                <w:sz w:val="22"/>
                <w:szCs w:val="22"/>
              </w:rPr>
            </w:pPr>
          </w:p>
        </w:tc>
        <w:tc>
          <w:tcPr>
            <w:tcW w:w="1028" w:type="dxa"/>
            <w:tcBorders>
              <w:top w:val="single" w:sz="4" w:space="0" w:color="0070C0"/>
              <w:left w:val="single" w:sz="4" w:space="0" w:color="0070C0"/>
              <w:bottom w:val="single" w:sz="4" w:space="0" w:color="0070C0"/>
              <w:right w:val="single" w:sz="4" w:space="0" w:color="0070C0"/>
            </w:tcBorders>
            <w:hideMark/>
          </w:tcPr>
          <w:p w:rsidR="0020064C" w:rsidRPr="00625465" w:rsidRDefault="00625465">
            <w:pPr>
              <w:spacing w:line="240" w:lineRule="auto"/>
              <w:jc w:val="center"/>
              <w:rPr>
                <w:rFonts w:cstheme="minorHAnsi"/>
                <w:b/>
              </w:rPr>
            </w:pPr>
            <w:r w:rsidRPr="00625465">
              <w:rPr>
                <w:rFonts w:cstheme="minorHAnsi"/>
                <w:b/>
              </w:rPr>
              <w:t>20 minutes</w:t>
            </w:r>
          </w:p>
        </w:tc>
      </w:tr>
      <w:tr w:rsidR="0020064C" w:rsidTr="005572C2">
        <w:trPr>
          <w:trHeight w:val="466"/>
        </w:trPr>
        <w:tc>
          <w:tcPr>
            <w:tcW w:w="8322" w:type="dxa"/>
            <w:tcBorders>
              <w:top w:val="single" w:sz="4" w:space="0" w:color="0070C0"/>
              <w:left w:val="single" w:sz="4" w:space="0" w:color="0070C0"/>
              <w:bottom w:val="single" w:sz="4" w:space="0" w:color="0070C0"/>
              <w:right w:val="single" w:sz="4" w:space="0" w:color="0070C0"/>
            </w:tcBorders>
          </w:tcPr>
          <w:p w:rsidR="0020064C" w:rsidRPr="00625465" w:rsidRDefault="00625465">
            <w:pPr>
              <w:spacing w:line="240" w:lineRule="auto"/>
              <w:rPr>
                <w:rFonts w:cstheme="minorHAnsi"/>
              </w:rPr>
            </w:pPr>
            <w:r w:rsidRPr="00625465">
              <w:rPr>
                <w:rFonts w:cstheme="minorHAnsi"/>
                <w:b/>
              </w:rPr>
              <w:lastRenderedPageBreak/>
              <w:t xml:space="preserve">Watch: </w:t>
            </w:r>
            <w:r w:rsidRPr="00625465">
              <w:rPr>
                <w:rFonts w:cstheme="minorHAnsi"/>
              </w:rPr>
              <w:t>The importance of Pragmatic Clinical Trials</w:t>
            </w:r>
          </w:p>
          <w:p w:rsidR="00625465" w:rsidRPr="00625465" w:rsidRDefault="00625465">
            <w:pPr>
              <w:spacing w:line="240" w:lineRule="auto"/>
              <w:rPr>
                <w:rFonts w:cstheme="minorHAnsi"/>
              </w:rPr>
            </w:pPr>
            <w:r w:rsidRPr="00625465">
              <w:rPr>
                <w:rFonts w:cstheme="minorHAnsi"/>
              </w:rPr>
              <w:t>Russell Glasgow, PhD (at the end of section I under resources)</w:t>
            </w:r>
          </w:p>
          <w:p w:rsidR="00625465" w:rsidRPr="00625465" w:rsidRDefault="00206DEC">
            <w:pPr>
              <w:spacing w:line="240" w:lineRule="auto"/>
              <w:rPr>
                <w:rFonts w:cstheme="minorHAnsi"/>
              </w:rPr>
            </w:pPr>
            <w:hyperlink r:id="rId5" w:history="1">
              <w:r w:rsidR="00625465" w:rsidRPr="00625465">
                <w:rPr>
                  <w:rStyle w:val="Hyperlink"/>
                  <w:rFonts w:cstheme="minorHAnsi"/>
                </w:rPr>
                <w:t>https://youtu.be/Qk97ngp5U-0</w:t>
              </w:r>
            </w:hyperlink>
          </w:p>
        </w:tc>
        <w:tc>
          <w:tcPr>
            <w:tcW w:w="1028" w:type="dxa"/>
            <w:tcBorders>
              <w:top w:val="single" w:sz="4" w:space="0" w:color="0070C0"/>
              <w:left w:val="single" w:sz="4" w:space="0" w:color="0070C0"/>
              <w:bottom w:val="single" w:sz="4" w:space="0" w:color="0070C0"/>
              <w:right w:val="single" w:sz="4" w:space="0" w:color="0070C0"/>
            </w:tcBorders>
          </w:tcPr>
          <w:p w:rsidR="0020064C" w:rsidRPr="00625465" w:rsidRDefault="00625465">
            <w:pPr>
              <w:spacing w:line="240" w:lineRule="auto"/>
              <w:jc w:val="center"/>
              <w:rPr>
                <w:rFonts w:cstheme="minorHAnsi"/>
                <w:b/>
              </w:rPr>
            </w:pPr>
            <w:r w:rsidRPr="00625465">
              <w:rPr>
                <w:rFonts w:cstheme="minorHAnsi"/>
                <w:b/>
              </w:rPr>
              <w:t>2</w:t>
            </w:r>
            <w:r w:rsidR="005572C2">
              <w:rPr>
                <w:rFonts w:cstheme="minorHAnsi"/>
                <w:b/>
              </w:rPr>
              <w:t>2</w:t>
            </w:r>
            <w:r w:rsidRPr="00625465">
              <w:rPr>
                <w:rFonts w:cstheme="minorHAnsi"/>
                <w:b/>
              </w:rPr>
              <w:t xml:space="preserve"> minutes</w:t>
            </w:r>
          </w:p>
        </w:tc>
      </w:tr>
      <w:tr w:rsidR="0020064C" w:rsidTr="005572C2">
        <w:trPr>
          <w:trHeight w:val="466"/>
        </w:trPr>
        <w:tc>
          <w:tcPr>
            <w:tcW w:w="8322" w:type="dxa"/>
            <w:tcBorders>
              <w:top w:val="single" w:sz="4" w:space="0" w:color="0070C0"/>
              <w:left w:val="single" w:sz="4" w:space="0" w:color="0070C0"/>
              <w:bottom w:val="single" w:sz="4" w:space="0" w:color="0070C0"/>
              <w:right w:val="single" w:sz="4" w:space="0" w:color="0070C0"/>
            </w:tcBorders>
          </w:tcPr>
          <w:p w:rsidR="0020064C" w:rsidRPr="00625465" w:rsidRDefault="00625465">
            <w:pPr>
              <w:spacing w:line="240" w:lineRule="auto"/>
              <w:rPr>
                <w:rFonts w:cstheme="minorHAnsi"/>
                <w:b/>
                <w:sz w:val="22"/>
                <w:szCs w:val="22"/>
              </w:rPr>
            </w:pPr>
            <w:r w:rsidRPr="00625465">
              <w:rPr>
                <w:rFonts w:cstheme="minorHAnsi"/>
                <w:b/>
                <w:sz w:val="22"/>
                <w:szCs w:val="22"/>
              </w:rPr>
              <w:t xml:space="preserve">Read: </w:t>
            </w:r>
            <w:r w:rsidRPr="00625465">
              <w:rPr>
                <w:rFonts w:cstheme="minorHAnsi"/>
                <w:sz w:val="22"/>
                <w:szCs w:val="22"/>
              </w:rPr>
              <w:t>Section V: Research Design</w:t>
            </w:r>
          </w:p>
          <w:p w:rsidR="00625465" w:rsidRPr="00625465" w:rsidRDefault="00206DEC">
            <w:pPr>
              <w:spacing w:line="240" w:lineRule="auto"/>
              <w:rPr>
                <w:rFonts w:cstheme="minorHAnsi"/>
                <w:sz w:val="22"/>
                <w:szCs w:val="22"/>
              </w:rPr>
            </w:pPr>
            <w:hyperlink r:id="rId6" w:history="1">
              <w:r w:rsidR="00625465" w:rsidRPr="00625465">
                <w:rPr>
                  <w:rStyle w:val="Hyperlink"/>
                  <w:rFonts w:cstheme="minorHAnsi"/>
                  <w:sz w:val="22"/>
                  <w:szCs w:val="22"/>
                </w:rPr>
                <w:t>http://www.crispebooks.org/Section-V-18OF-197OK.html</w:t>
              </w:r>
            </w:hyperlink>
          </w:p>
        </w:tc>
        <w:tc>
          <w:tcPr>
            <w:tcW w:w="1028" w:type="dxa"/>
            <w:tcBorders>
              <w:top w:val="single" w:sz="4" w:space="0" w:color="0070C0"/>
              <w:left w:val="single" w:sz="4" w:space="0" w:color="0070C0"/>
              <w:bottom w:val="single" w:sz="4" w:space="0" w:color="0070C0"/>
              <w:right w:val="single" w:sz="4" w:space="0" w:color="0070C0"/>
            </w:tcBorders>
          </w:tcPr>
          <w:p w:rsidR="0020064C" w:rsidRPr="00625465" w:rsidRDefault="005572C2">
            <w:pPr>
              <w:spacing w:line="240" w:lineRule="auto"/>
              <w:jc w:val="center"/>
              <w:rPr>
                <w:rFonts w:cstheme="minorHAnsi"/>
                <w:b/>
              </w:rPr>
            </w:pPr>
            <w:r>
              <w:rPr>
                <w:rFonts w:cstheme="minorHAnsi"/>
                <w:b/>
              </w:rPr>
              <w:t>18</w:t>
            </w:r>
            <w:r w:rsidR="00625465" w:rsidRPr="00625465">
              <w:rPr>
                <w:rFonts w:cstheme="minorHAnsi"/>
                <w:b/>
              </w:rPr>
              <w:t xml:space="preserve"> minutes</w:t>
            </w:r>
          </w:p>
        </w:tc>
      </w:tr>
    </w:tbl>
    <w:p w:rsidR="0020064C" w:rsidRDefault="0020064C" w:rsidP="0020064C">
      <w:pPr>
        <w:rPr>
          <w:rFonts w:cstheme="minorHAnsi"/>
          <w:b/>
          <w:sz w:val="24"/>
          <w:szCs w:val="24"/>
        </w:rPr>
      </w:pPr>
    </w:p>
    <w:tbl>
      <w:tblPr>
        <w:tblStyle w:val="TableGrid"/>
        <w:tblW w:w="0" w:type="auto"/>
        <w:tblInd w:w="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350"/>
      </w:tblGrid>
      <w:tr w:rsidR="0020064C" w:rsidTr="0020064C">
        <w:tc>
          <w:tcPr>
            <w:tcW w:w="9350" w:type="dxa"/>
            <w:tcBorders>
              <w:top w:val="single" w:sz="4" w:space="0" w:color="7030A0"/>
              <w:left w:val="single" w:sz="4" w:space="0" w:color="7030A0"/>
              <w:bottom w:val="single" w:sz="4" w:space="0" w:color="7030A0"/>
              <w:right w:val="single" w:sz="4" w:space="0" w:color="7030A0"/>
            </w:tcBorders>
            <w:hideMark/>
          </w:tcPr>
          <w:p w:rsidR="0020064C" w:rsidRDefault="0020064C">
            <w:pPr>
              <w:spacing w:line="240" w:lineRule="auto"/>
              <w:rPr>
                <w:rFonts w:cstheme="minorHAnsi"/>
                <w:b/>
              </w:rPr>
            </w:pPr>
            <w:r>
              <w:rPr>
                <w:rFonts w:cstheme="minorHAnsi"/>
                <w:b/>
              </w:rPr>
              <w:t>Critical Thinking Questions</w:t>
            </w:r>
          </w:p>
        </w:tc>
      </w:tr>
      <w:tr w:rsidR="0020064C" w:rsidTr="00995493">
        <w:trPr>
          <w:trHeight w:val="593"/>
        </w:trPr>
        <w:tc>
          <w:tcPr>
            <w:tcW w:w="9350" w:type="dxa"/>
            <w:tcBorders>
              <w:top w:val="single" w:sz="4" w:space="0" w:color="7030A0"/>
              <w:left w:val="single" w:sz="4" w:space="0" w:color="7030A0"/>
              <w:bottom w:val="single" w:sz="4" w:space="0" w:color="7030A0"/>
              <w:right w:val="single" w:sz="4" w:space="0" w:color="7030A0"/>
            </w:tcBorders>
            <w:hideMark/>
          </w:tcPr>
          <w:p w:rsidR="0020064C" w:rsidRDefault="00995493" w:rsidP="0020064C">
            <w:pPr>
              <w:spacing w:line="240" w:lineRule="auto"/>
              <w:rPr>
                <w:rFonts w:cstheme="minorHAnsi"/>
              </w:rPr>
            </w:pPr>
            <w:r>
              <w:rPr>
                <w:rFonts w:cstheme="minorHAnsi"/>
                <w:b/>
              </w:rPr>
              <w:t xml:space="preserve">1. </w:t>
            </w:r>
            <w:r>
              <w:rPr>
                <w:rFonts w:cstheme="minorHAnsi"/>
              </w:rPr>
              <w:t>How do you describe the differences between an explanatory trial and a pragmatic trial?</w:t>
            </w:r>
          </w:p>
          <w:p w:rsidR="0020064C" w:rsidRDefault="0020064C">
            <w:pPr>
              <w:spacing w:line="240" w:lineRule="auto"/>
              <w:rPr>
                <w:rFonts w:cstheme="minorHAnsi"/>
              </w:rPr>
            </w:pPr>
            <w:r w:rsidRPr="00407BF3">
              <w:rPr>
                <w:rFonts w:cstheme="minorHAnsi"/>
                <w:b/>
              </w:rPr>
              <w:t>2.</w:t>
            </w:r>
            <w:r>
              <w:rPr>
                <w:rFonts w:cstheme="minorHAnsi"/>
              </w:rPr>
              <w:t xml:space="preserve"> Think about your s</w:t>
            </w:r>
            <w:r w:rsidR="00625465">
              <w:rPr>
                <w:rFonts w:cstheme="minorHAnsi"/>
              </w:rPr>
              <w:t>tudy. What trial is ideal- cluster randomization, stepped wedge, or effectiveness-implementation hybrid</w:t>
            </w:r>
            <w:r>
              <w:rPr>
                <w:rFonts w:cstheme="minorHAnsi"/>
              </w:rPr>
              <w:t xml:space="preserve">? Why? </w:t>
            </w:r>
          </w:p>
        </w:tc>
      </w:tr>
    </w:tbl>
    <w:p w:rsidR="0020064C" w:rsidRDefault="0020064C" w:rsidP="0020064C">
      <w:pPr>
        <w:tabs>
          <w:tab w:val="left" w:pos="948"/>
        </w:tabs>
        <w:rPr>
          <w:rFonts w:cstheme="minorHAnsi"/>
          <w:b/>
          <w:sz w:val="24"/>
          <w:szCs w:val="24"/>
        </w:rPr>
      </w:pPr>
    </w:p>
    <w:p w:rsidR="00DE6890" w:rsidRDefault="00DE6890" w:rsidP="0020064C">
      <w:pPr>
        <w:tabs>
          <w:tab w:val="left" w:pos="948"/>
        </w:tabs>
        <w:rPr>
          <w:rFonts w:cstheme="minorHAnsi"/>
          <w:b/>
          <w:sz w:val="24"/>
          <w:szCs w:val="24"/>
        </w:rPr>
      </w:pPr>
    </w:p>
    <w:p w:rsidR="0020064C" w:rsidRDefault="0020064C" w:rsidP="0020064C">
      <w:pPr>
        <w:tabs>
          <w:tab w:val="left" w:pos="948"/>
        </w:tabs>
        <w:rPr>
          <w:rFonts w:cstheme="minorHAnsi"/>
          <w:sz w:val="24"/>
          <w:szCs w:val="24"/>
        </w:rPr>
      </w:pPr>
      <w:r>
        <w:rPr>
          <w:rFonts w:cstheme="minorHAnsi"/>
          <w:sz w:val="24"/>
          <w:szCs w:val="24"/>
        </w:rPr>
        <w:t xml:space="preserve">Resources: </w:t>
      </w:r>
    </w:p>
    <w:p w:rsidR="00625465" w:rsidRPr="00407BF3" w:rsidRDefault="0020064C" w:rsidP="0020064C">
      <w:pPr>
        <w:tabs>
          <w:tab w:val="left" w:pos="948"/>
        </w:tabs>
        <w:rPr>
          <w:b/>
        </w:rPr>
      </w:pPr>
      <w:r w:rsidRPr="00407BF3">
        <w:rPr>
          <w:b/>
        </w:rPr>
        <w:t xml:space="preserve">1. </w:t>
      </w:r>
      <w:r w:rsidR="00625465">
        <w:rPr>
          <w:b/>
        </w:rPr>
        <w:t>Pragmatic Trials</w:t>
      </w:r>
      <w:r w:rsidR="005572C2">
        <w:rPr>
          <w:b/>
        </w:rPr>
        <w:t>:</w:t>
      </w:r>
      <w:r w:rsidR="00625465">
        <w:rPr>
          <w:b/>
        </w:rPr>
        <w:t xml:space="preserve"> A workshop Handbook </w:t>
      </w:r>
      <w:hyperlink r:id="rId7" w:history="1">
        <w:r w:rsidR="00625465" w:rsidRPr="00625465">
          <w:rPr>
            <w:rStyle w:val="Hyperlink"/>
            <w:b/>
          </w:rPr>
          <w:t>http://www.crispebooks.org/workbook-18OF-1845R.html</w:t>
        </w:r>
      </w:hyperlink>
    </w:p>
    <w:p w:rsidR="00407BF3" w:rsidRDefault="00407BF3" w:rsidP="00407BF3">
      <w:pPr>
        <w:tabs>
          <w:tab w:val="left" w:pos="948"/>
        </w:tabs>
      </w:pPr>
      <w:r w:rsidRPr="00625465">
        <w:rPr>
          <w:b/>
        </w:rPr>
        <w:t>2</w:t>
      </w:r>
      <w:r>
        <w:t xml:space="preserve">. </w:t>
      </w:r>
      <w:proofErr w:type="spellStart"/>
      <w:r>
        <w:t>Patsopoulos</w:t>
      </w:r>
      <w:proofErr w:type="spellEnd"/>
      <w:r>
        <w:t xml:space="preserve"> NA. </w:t>
      </w:r>
      <w:r w:rsidRPr="00995493">
        <w:rPr>
          <w:b/>
        </w:rPr>
        <w:t>A pragmatic view on pragmatic trials</w:t>
      </w:r>
      <w:r>
        <w:t xml:space="preserve">. </w:t>
      </w:r>
      <w:r>
        <w:rPr>
          <w:i/>
          <w:iCs/>
        </w:rPr>
        <w:t xml:space="preserve">Dialogues </w:t>
      </w:r>
      <w:proofErr w:type="spellStart"/>
      <w:r>
        <w:rPr>
          <w:i/>
          <w:iCs/>
        </w:rPr>
        <w:t>Clin</w:t>
      </w:r>
      <w:proofErr w:type="spellEnd"/>
      <w:r>
        <w:rPr>
          <w:i/>
          <w:iCs/>
        </w:rPr>
        <w:t xml:space="preserve"> </w:t>
      </w:r>
      <w:proofErr w:type="spellStart"/>
      <w:r>
        <w:rPr>
          <w:i/>
          <w:iCs/>
        </w:rPr>
        <w:t>Neurosci</w:t>
      </w:r>
      <w:proofErr w:type="spellEnd"/>
      <w:r>
        <w:t>. 2011. doi:10.1111/j.1365-2702.2011.04021.x.</w:t>
      </w:r>
    </w:p>
    <w:p w:rsidR="00625465" w:rsidRDefault="00625465" w:rsidP="00407BF3">
      <w:pPr>
        <w:tabs>
          <w:tab w:val="left" w:pos="948"/>
        </w:tabs>
      </w:pPr>
      <w:r w:rsidRPr="00625465">
        <w:rPr>
          <w:b/>
        </w:rPr>
        <w:t>3.</w:t>
      </w:r>
      <w:r>
        <w:t xml:space="preserve"> Rethinking Clinical Trials: A living textbook of Pragmatic Clinical Trials. An NIH </w:t>
      </w:r>
      <w:proofErr w:type="spellStart"/>
      <w:r>
        <w:t>Collaboratory</w:t>
      </w:r>
      <w:proofErr w:type="spellEnd"/>
      <w:r>
        <w:t xml:space="preserve"> </w:t>
      </w:r>
      <w:hyperlink r:id="rId8" w:history="1">
        <w:r w:rsidRPr="00625465">
          <w:rPr>
            <w:rStyle w:val="Hyperlink"/>
          </w:rPr>
          <w:t>http://rethinkingclinicaltrials.org/</w:t>
        </w:r>
      </w:hyperlink>
    </w:p>
    <w:p w:rsidR="00DE6890" w:rsidRPr="0020064C" w:rsidRDefault="00DE6890" w:rsidP="00407BF3">
      <w:pPr>
        <w:tabs>
          <w:tab w:val="left" w:pos="948"/>
        </w:tabs>
      </w:pPr>
      <w:r>
        <w:lastRenderedPageBreak/>
        <w:t xml:space="preserve">4. Tunis SR, </w:t>
      </w:r>
      <w:proofErr w:type="spellStart"/>
      <w:r>
        <w:t>Stryer</w:t>
      </w:r>
      <w:proofErr w:type="spellEnd"/>
      <w:r>
        <w:t xml:space="preserve"> DB, Clancy CM. </w:t>
      </w:r>
      <w:r w:rsidRPr="00DE6890">
        <w:rPr>
          <w:b/>
        </w:rPr>
        <w:t>Practical Clinical Trials: Increasing the Value of Clinical Research for Decision Making in Clinical and Health Policy</w:t>
      </w:r>
      <w:r>
        <w:t xml:space="preserve">. </w:t>
      </w:r>
      <w:r>
        <w:rPr>
          <w:i/>
          <w:iCs/>
        </w:rPr>
        <w:t>J Am Med Assoc</w:t>
      </w:r>
      <w:r>
        <w:t>. 2003</w:t>
      </w:r>
      <w:proofErr w:type="gramStart"/>
      <w:r>
        <w:t>;290</w:t>
      </w:r>
      <w:proofErr w:type="gramEnd"/>
      <w:r>
        <w:t>(12):1624-1632. doi:10.1001/jama.290.12.1624.</w:t>
      </w:r>
    </w:p>
    <w:sectPr w:rsidR="00DE6890" w:rsidRPr="00200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4C"/>
    <w:rsid w:val="0020064C"/>
    <w:rsid w:val="00206DEC"/>
    <w:rsid w:val="00407BF3"/>
    <w:rsid w:val="005572C2"/>
    <w:rsid w:val="00625465"/>
    <w:rsid w:val="00995493"/>
    <w:rsid w:val="00A47444"/>
    <w:rsid w:val="00C27D0E"/>
    <w:rsid w:val="00CD31C2"/>
    <w:rsid w:val="00DE6890"/>
    <w:rsid w:val="00EF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DD939-8721-4B10-A5BF-1513E9B4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64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64C"/>
    <w:rPr>
      <w:color w:val="0563C1" w:themeColor="hyperlink"/>
      <w:u w:val="single"/>
    </w:rPr>
  </w:style>
  <w:style w:type="table" w:styleId="TableGrid">
    <w:name w:val="Table Grid"/>
    <w:basedOn w:val="TableNormal"/>
    <w:uiPriority w:val="39"/>
    <w:rsid w:val="0020064C"/>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54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9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thinkingclinicaltrials.org/" TargetMode="External"/><Relationship Id="rId3" Type="http://schemas.openxmlformats.org/officeDocument/2006/relationships/webSettings" Target="webSettings.xml"/><Relationship Id="rId7" Type="http://schemas.openxmlformats.org/officeDocument/2006/relationships/hyperlink" Target="http://www.crispebooks.org/workbook-18OF-1845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spebooks.org/Section-V-18OF-197OK.html" TargetMode="External"/><Relationship Id="rId5" Type="http://schemas.openxmlformats.org/officeDocument/2006/relationships/hyperlink" Target="https://youtu.be/Qk97ngp5U-0" TargetMode="External"/><Relationship Id="rId10" Type="http://schemas.openxmlformats.org/officeDocument/2006/relationships/theme" Target="theme/theme1.xml"/><Relationship Id="rId4" Type="http://schemas.openxmlformats.org/officeDocument/2006/relationships/hyperlink" Target="http://www.crispebooks.org/workbook-18OF-1845R.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Boyd</dc:creator>
  <cp:keywords/>
  <dc:description/>
  <cp:lastModifiedBy>Shelton, Charlene</cp:lastModifiedBy>
  <cp:revision>2</cp:revision>
  <dcterms:created xsi:type="dcterms:W3CDTF">2019-01-22T17:33:00Z</dcterms:created>
  <dcterms:modified xsi:type="dcterms:W3CDTF">2019-01-22T17:33:00Z</dcterms:modified>
</cp:coreProperties>
</file>